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7420" w14:textId="1369FA6A" w:rsidR="005901F0" w:rsidRPr="00010953" w:rsidRDefault="004F34A7" w:rsidP="00DC4D17">
      <w:pPr>
        <w:spacing w:line="500" w:lineRule="exact"/>
        <w:jc w:val="center"/>
        <w:rPr>
          <w:rFonts w:ascii="方正小标宋简体" w:eastAsia="方正小标宋简体"/>
          <w:color w:val="000000" w:themeColor="text1"/>
          <w:sz w:val="36"/>
          <w:szCs w:val="36"/>
        </w:rPr>
      </w:pPr>
      <w:r w:rsidRPr="00010953">
        <w:rPr>
          <w:rFonts w:ascii="方正小标宋简体" w:eastAsia="方正小标宋简体" w:hAnsi="华文宋体" w:cs="华文宋体" w:hint="eastAsia"/>
          <w:color w:val="000000" w:themeColor="text1"/>
          <w:sz w:val="36"/>
          <w:szCs w:val="36"/>
        </w:rPr>
        <w:t>法与经济学院2022年</w:t>
      </w:r>
      <w:proofErr w:type="gramStart"/>
      <w:r w:rsidRPr="00010953">
        <w:rPr>
          <w:rFonts w:ascii="方正小标宋简体" w:eastAsia="方正小标宋简体" w:hAnsi="华文宋体" w:cs="华文宋体" w:hint="eastAsia"/>
          <w:color w:val="000000" w:themeColor="text1"/>
          <w:sz w:val="36"/>
          <w:szCs w:val="36"/>
        </w:rPr>
        <w:t>新生篮球</w:t>
      </w:r>
      <w:proofErr w:type="gramEnd"/>
      <w:r w:rsidR="00DC4D17" w:rsidRPr="00010953">
        <w:rPr>
          <w:rFonts w:ascii="方正小标宋简体" w:eastAsia="方正小标宋简体" w:hAnsi="华文宋体" w:cs="华文宋体" w:hint="eastAsia"/>
          <w:color w:val="000000" w:themeColor="text1"/>
          <w:sz w:val="36"/>
          <w:szCs w:val="36"/>
        </w:rPr>
        <w:t>友谊</w:t>
      </w:r>
      <w:r w:rsidRPr="00010953">
        <w:rPr>
          <w:rFonts w:ascii="方正小标宋简体" w:eastAsia="方正小标宋简体" w:hAnsi="华文宋体" w:cs="华文宋体" w:hint="eastAsia"/>
          <w:color w:val="000000" w:themeColor="text1"/>
          <w:sz w:val="36"/>
          <w:szCs w:val="36"/>
        </w:rPr>
        <w:t>赛流程</w:t>
      </w:r>
    </w:p>
    <w:p w14:paraId="2CB38D23" w14:textId="77777777" w:rsidR="00DC4D17" w:rsidRDefault="00DC4D17" w:rsidP="00DC4D17">
      <w:pPr>
        <w:spacing w:line="500" w:lineRule="exact"/>
        <w:ind w:firstLineChars="200" w:firstLine="640"/>
        <w:rPr>
          <w:rFonts w:ascii="仿宋_GB2312" w:eastAsia="仿宋_GB2312"/>
          <w:color w:val="000000" w:themeColor="text1"/>
          <w:sz w:val="32"/>
          <w:szCs w:val="32"/>
        </w:rPr>
      </w:pPr>
      <w:bookmarkStart w:id="0" w:name="_Toc11400"/>
    </w:p>
    <w:p w14:paraId="62C7983E" w14:textId="66C19D11" w:rsidR="005901F0" w:rsidRPr="00010953" w:rsidRDefault="004F34A7" w:rsidP="00DC4D17">
      <w:pPr>
        <w:spacing w:line="500" w:lineRule="exact"/>
        <w:ind w:firstLineChars="200" w:firstLine="643"/>
        <w:rPr>
          <w:rFonts w:ascii="仿宋_GB2312" w:eastAsia="仿宋_GB2312"/>
          <w:b/>
          <w:bCs/>
          <w:color w:val="000000" w:themeColor="text1"/>
          <w:sz w:val="32"/>
          <w:szCs w:val="32"/>
        </w:rPr>
      </w:pPr>
      <w:r w:rsidRPr="00010953">
        <w:rPr>
          <w:rFonts w:ascii="仿宋_GB2312" w:eastAsia="仿宋_GB2312" w:hint="eastAsia"/>
          <w:b/>
          <w:bCs/>
          <w:color w:val="000000" w:themeColor="text1"/>
          <w:sz w:val="32"/>
          <w:szCs w:val="32"/>
        </w:rPr>
        <w:t>一、报名</w:t>
      </w:r>
      <w:bookmarkEnd w:id="0"/>
    </w:p>
    <w:p w14:paraId="113D817D" w14:textId="7A3AF30F" w:rsidR="005901F0" w:rsidRPr="00DC4D17" w:rsidRDefault="004F34A7" w:rsidP="00DC4D17">
      <w:pPr>
        <w:spacing w:line="500" w:lineRule="exact"/>
        <w:ind w:firstLineChars="200" w:firstLine="640"/>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由各班文体委员（李佳欣、严佳易）</w:t>
      </w:r>
      <w:proofErr w:type="gramStart"/>
      <w:r w:rsidRPr="00DC4D17">
        <w:rPr>
          <w:rFonts w:ascii="仿宋_GB2312" w:eastAsia="仿宋_GB2312" w:hint="eastAsia"/>
          <w:color w:val="000000" w:themeColor="text1"/>
          <w:sz w:val="32"/>
          <w:szCs w:val="32"/>
        </w:rPr>
        <w:t>在班群通知</w:t>
      </w:r>
      <w:proofErr w:type="gramEnd"/>
      <w:r w:rsidRPr="00DC4D17">
        <w:rPr>
          <w:rFonts w:ascii="仿宋_GB2312" w:eastAsia="仿宋_GB2312" w:hint="eastAsia"/>
          <w:color w:val="000000" w:themeColor="text1"/>
          <w:sz w:val="32"/>
          <w:szCs w:val="32"/>
        </w:rPr>
        <w:t>，统计参加人员名单，于 10月 1</w:t>
      </w:r>
      <w:r w:rsidR="00DC4D17">
        <w:rPr>
          <w:rFonts w:ascii="仿宋_GB2312" w:eastAsia="仿宋_GB2312"/>
          <w:color w:val="000000" w:themeColor="text1"/>
          <w:sz w:val="32"/>
          <w:szCs w:val="32"/>
        </w:rPr>
        <w:t>7</w:t>
      </w:r>
      <w:r w:rsidRPr="00DC4D17">
        <w:rPr>
          <w:rFonts w:ascii="仿宋_GB2312" w:eastAsia="仿宋_GB2312" w:hint="eastAsia"/>
          <w:color w:val="000000" w:themeColor="text1"/>
          <w:sz w:val="32"/>
          <w:szCs w:val="32"/>
        </w:rPr>
        <w:t>日中午 12 点前汇总名单。</w:t>
      </w:r>
    </w:p>
    <w:p w14:paraId="7F9D5DB7" w14:textId="1C9705DC" w:rsidR="005901F0" w:rsidRPr="00010953" w:rsidRDefault="004F34A7" w:rsidP="00DC4D17">
      <w:pPr>
        <w:spacing w:line="500" w:lineRule="exact"/>
        <w:ind w:firstLineChars="200" w:firstLine="643"/>
        <w:rPr>
          <w:rFonts w:ascii="仿宋_GB2312" w:eastAsia="仿宋_GB2312"/>
          <w:b/>
          <w:bCs/>
          <w:color w:val="000000" w:themeColor="text1"/>
          <w:sz w:val="32"/>
          <w:szCs w:val="32"/>
        </w:rPr>
      </w:pPr>
      <w:bookmarkStart w:id="1" w:name="_Toc11401"/>
      <w:r w:rsidRPr="00010953">
        <w:rPr>
          <w:rFonts w:ascii="仿宋_GB2312" w:eastAsia="仿宋_GB2312" w:hint="eastAsia"/>
          <w:b/>
          <w:bCs/>
          <w:color w:val="000000" w:themeColor="text1"/>
          <w:sz w:val="32"/>
          <w:szCs w:val="32"/>
        </w:rPr>
        <w:t>二、比赛</w:t>
      </w:r>
      <w:bookmarkEnd w:id="1"/>
      <w:r w:rsidR="00DC4D17" w:rsidRPr="00010953">
        <w:rPr>
          <w:rFonts w:ascii="仿宋_GB2312" w:eastAsia="仿宋_GB2312" w:hint="eastAsia"/>
          <w:b/>
          <w:bCs/>
          <w:color w:val="000000" w:themeColor="text1"/>
          <w:sz w:val="32"/>
          <w:szCs w:val="32"/>
        </w:rPr>
        <w:t>方式</w:t>
      </w:r>
    </w:p>
    <w:p w14:paraId="3C2F2B15" w14:textId="318EEC58" w:rsidR="005901F0" w:rsidRPr="00DC4D17" w:rsidRDefault="004F34A7" w:rsidP="00DC4D17">
      <w:pPr>
        <w:spacing w:line="500" w:lineRule="exact"/>
        <w:ind w:firstLineChars="200" w:firstLine="640"/>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比较法与欧洲法队VS认知法庭科学队，以男生普通5V5的赛制。</w:t>
      </w:r>
    </w:p>
    <w:p w14:paraId="78949F4A" w14:textId="727AF722" w:rsidR="005901F0" w:rsidRPr="00010953" w:rsidRDefault="004F34A7" w:rsidP="00DC4D17">
      <w:pPr>
        <w:spacing w:line="500" w:lineRule="exact"/>
        <w:ind w:firstLineChars="200" w:firstLine="643"/>
        <w:rPr>
          <w:rFonts w:ascii="仿宋_GB2312" w:eastAsia="仿宋_GB2312"/>
          <w:b/>
          <w:bCs/>
          <w:color w:val="000000" w:themeColor="text1"/>
          <w:sz w:val="32"/>
          <w:szCs w:val="32"/>
        </w:rPr>
      </w:pPr>
      <w:bookmarkStart w:id="2" w:name="_Toc11402"/>
      <w:r w:rsidRPr="00010953">
        <w:rPr>
          <w:rFonts w:ascii="仿宋_GB2312" w:eastAsia="仿宋_GB2312" w:hint="eastAsia"/>
          <w:b/>
          <w:bCs/>
          <w:color w:val="000000" w:themeColor="text1"/>
          <w:sz w:val="32"/>
          <w:szCs w:val="32"/>
        </w:rPr>
        <w:t>三、</w:t>
      </w:r>
      <w:bookmarkEnd w:id="2"/>
      <w:r w:rsidR="00DC4D17" w:rsidRPr="00010953">
        <w:rPr>
          <w:rFonts w:ascii="仿宋_GB2312" w:eastAsia="仿宋_GB2312" w:hint="eastAsia"/>
          <w:b/>
          <w:bCs/>
          <w:color w:val="000000" w:themeColor="text1"/>
          <w:sz w:val="32"/>
          <w:szCs w:val="32"/>
        </w:rPr>
        <w:t>比赛规则</w:t>
      </w:r>
    </w:p>
    <w:p w14:paraId="7CB0420A" w14:textId="77777777" w:rsidR="005901F0" w:rsidRPr="00DC4D17" w:rsidRDefault="004F34A7" w:rsidP="00DC4D17">
      <w:pPr>
        <w:spacing w:line="500" w:lineRule="exact"/>
        <w:ind w:firstLineChars="200" w:firstLine="640"/>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1、小组赛分为四节，每节 10 分钟，</w:t>
      </w:r>
      <w:proofErr w:type="gramStart"/>
      <w:r w:rsidRPr="00DC4D17">
        <w:rPr>
          <w:rFonts w:ascii="仿宋_GB2312" w:eastAsia="仿宋_GB2312" w:hint="eastAsia"/>
          <w:color w:val="000000" w:themeColor="text1"/>
          <w:sz w:val="32"/>
          <w:szCs w:val="32"/>
        </w:rPr>
        <w:t>不</w:t>
      </w:r>
      <w:proofErr w:type="gramEnd"/>
      <w:r w:rsidRPr="00DC4D17">
        <w:rPr>
          <w:rFonts w:ascii="仿宋_GB2312" w:eastAsia="仿宋_GB2312" w:hint="eastAsia"/>
          <w:color w:val="000000" w:themeColor="text1"/>
          <w:sz w:val="32"/>
          <w:szCs w:val="32"/>
        </w:rPr>
        <w:t>停表，比赛最后 3 分钟罚球停表。第一节和第二节，第三节和第四节，中间休息 2 分钟，半场休息 5 分钟，一场定胜负，若出现平分情况则进行 5 分钟加时赛，直到分出胜负为止。每队有 3 次暂停机会，但最后一节只有一次。</w:t>
      </w:r>
    </w:p>
    <w:p w14:paraId="10E2805B" w14:textId="77777777" w:rsidR="005901F0" w:rsidRPr="00DC4D17" w:rsidRDefault="004F34A7" w:rsidP="00DC4D17">
      <w:pPr>
        <w:spacing w:line="500" w:lineRule="exact"/>
        <w:ind w:firstLineChars="200" w:firstLine="640"/>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2、个人 5 犯离场，记录员应在该队员第四次犯规时提醒裁判员，并在该队员第 5 犯后，再次提醒裁判员。全队半场累计 7 犯判罚发球，罚球</w:t>
      </w:r>
      <w:proofErr w:type="gramStart"/>
      <w:r w:rsidRPr="00DC4D17">
        <w:rPr>
          <w:rFonts w:ascii="仿宋_GB2312" w:eastAsia="仿宋_GB2312" w:hint="eastAsia"/>
          <w:color w:val="000000" w:themeColor="text1"/>
          <w:sz w:val="32"/>
          <w:szCs w:val="32"/>
        </w:rPr>
        <w:t>不</w:t>
      </w:r>
      <w:proofErr w:type="gramEnd"/>
      <w:r w:rsidRPr="00DC4D17">
        <w:rPr>
          <w:rFonts w:ascii="仿宋_GB2312" w:eastAsia="仿宋_GB2312" w:hint="eastAsia"/>
          <w:color w:val="000000" w:themeColor="text1"/>
          <w:sz w:val="32"/>
          <w:szCs w:val="32"/>
        </w:rPr>
        <w:t>停表。个人技术犯规累计 2 次下场，并且技术犯规算在普通犯规之内。不分上下场，技术犯规判罚为一罚一掷。</w:t>
      </w:r>
      <w:proofErr w:type="gramStart"/>
      <w:r w:rsidRPr="00DC4D17">
        <w:rPr>
          <w:rFonts w:ascii="仿宋_GB2312" w:eastAsia="仿宋_GB2312" w:hint="eastAsia"/>
          <w:color w:val="000000" w:themeColor="text1"/>
          <w:sz w:val="32"/>
          <w:szCs w:val="32"/>
        </w:rPr>
        <w:t>违体犯规</w:t>
      </w:r>
      <w:proofErr w:type="gramEnd"/>
      <w:r w:rsidRPr="00DC4D17">
        <w:rPr>
          <w:rFonts w:ascii="仿宋_GB2312" w:eastAsia="仿宋_GB2312" w:hint="eastAsia"/>
          <w:color w:val="000000" w:themeColor="text1"/>
          <w:sz w:val="32"/>
          <w:szCs w:val="32"/>
        </w:rPr>
        <w:t>直接离场。如果裁判或组织方判定犯规队员有故意伤害其他队员的倾向时，取消该队员继续参加本次比赛的资格。</w:t>
      </w:r>
    </w:p>
    <w:p w14:paraId="5C62ED50" w14:textId="77777777" w:rsidR="005901F0" w:rsidRPr="00DC4D17" w:rsidRDefault="004F34A7" w:rsidP="00DC4D17">
      <w:pPr>
        <w:spacing w:line="500" w:lineRule="exact"/>
        <w:ind w:firstLineChars="200" w:firstLine="640"/>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3、上半场比赛和加时赛应该以在中圈跳球开始。下半场比赛开球由上半场比赛开球后失掉球权的队伍在端线掷界外球开始。</w:t>
      </w:r>
    </w:p>
    <w:p w14:paraId="5A36F020" w14:textId="77777777" w:rsidR="005901F0" w:rsidRPr="00DC4D17" w:rsidRDefault="004F34A7" w:rsidP="00DC4D17">
      <w:pPr>
        <w:spacing w:line="500" w:lineRule="exact"/>
        <w:ind w:firstLineChars="200" w:firstLine="640"/>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4、比赛过程中队员佩戴的号码不可变更，也不可顶替其他人出场，</w:t>
      </w:r>
      <w:proofErr w:type="gramStart"/>
      <w:r w:rsidRPr="00DC4D17">
        <w:rPr>
          <w:rFonts w:ascii="仿宋_GB2312" w:eastAsia="仿宋_GB2312" w:hint="eastAsia"/>
          <w:color w:val="000000" w:themeColor="text1"/>
          <w:sz w:val="32"/>
          <w:szCs w:val="32"/>
        </w:rPr>
        <w:t>不可请</w:t>
      </w:r>
      <w:proofErr w:type="gramEnd"/>
      <w:r w:rsidRPr="00DC4D17">
        <w:rPr>
          <w:rFonts w:ascii="仿宋_GB2312" w:eastAsia="仿宋_GB2312" w:hint="eastAsia"/>
          <w:color w:val="000000" w:themeColor="text1"/>
          <w:sz w:val="32"/>
          <w:szCs w:val="32"/>
        </w:rPr>
        <w:t>外援，如被举报，一经查实，取消该队本场比赛资格。</w:t>
      </w:r>
    </w:p>
    <w:p w14:paraId="08A6E235" w14:textId="77777777" w:rsidR="005901F0" w:rsidRPr="00DC4D17" w:rsidRDefault="004F34A7" w:rsidP="00DC4D17">
      <w:pPr>
        <w:spacing w:line="500" w:lineRule="exact"/>
        <w:ind w:firstLineChars="200" w:firstLine="640"/>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lastRenderedPageBreak/>
        <w:t>5、替补球员入场前，应向记录员报告；</w:t>
      </w:r>
      <w:proofErr w:type="gramStart"/>
      <w:r w:rsidRPr="00DC4D17">
        <w:rPr>
          <w:rFonts w:ascii="仿宋_GB2312" w:eastAsia="仿宋_GB2312" w:hint="eastAsia"/>
          <w:color w:val="000000" w:themeColor="text1"/>
          <w:sz w:val="32"/>
          <w:szCs w:val="32"/>
        </w:rPr>
        <w:t>球成死球</w:t>
      </w:r>
      <w:proofErr w:type="gramEnd"/>
      <w:r w:rsidRPr="00DC4D17">
        <w:rPr>
          <w:rFonts w:ascii="仿宋_GB2312" w:eastAsia="仿宋_GB2312" w:hint="eastAsia"/>
          <w:color w:val="000000" w:themeColor="text1"/>
          <w:sz w:val="32"/>
          <w:szCs w:val="32"/>
        </w:rPr>
        <w:t>状态或正当停表时或裁判宣判犯规时，替补球员方可上场。</w:t>
      </w:r>
    </w:p>
    <w:p w14:paraId="0540B1EC" w14:textId="77777777" w:rsidR="005901F0" w:rsidRPr="00DC4D17" w:rsidRDefault="004F34A7" w:rsidP="00DC4D17">
      <w:pPr>
        <w:spacing w:line="500" w:lineRule="exact"/>
        <w:ind w:firstLineChars="200" w:firstLine="640"/>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6、吹</w:t>
      </w:r>
      <w:proofErr w:type="gramStart"/>
      <w:r w:rsidRPr="00DC4D17">
        <w:rPr>
          <w:rFonts w:ascii="仿宋_GB2312" w:eastAsia="仿宋_GB2312" w:hint="eastAsia"/>
          <w:color w:val="000000" w:themeColor="text1"/>
          <w:sz w:val="32"/>
          <w:szCs w:val="32"/>
        </w:rPr>
        <w:t>罚进攻</w:t>
      </w:r>
      <w:proofErr w:type="gramEnd"/>
      <w:r w:rsidRPr="00DC4D17">
        <w:rPr>
          <w:rFonts w:ascii="仿宋_GB2312" w:eastAsia="仿宋_GB2312" w:hint="eastAsia"/>
          <w:color w:val="000000" w:themeColor="text1"/>
          <w:sz w:val="32"/>
          <w:szCs w:val="32"/>
        </w:rPr>
        <w:t xml:space="preserve"> 3 秒，5 秒发球，禁止拖延时间，原则上吹罚 24 秒进攻，由裁判自行掌握。</w:t>
      </w:r>
    </w:p>
    <w:p w14:paraId="1DF653B9" w14:textId="6BC80FF4" w:rsidR="005901F0" w:rsidRPr="00DC4D17" w:rsidRDefault="00DC4D17" w:rsidP="00DC4D17">
      <w:pPr>
        <w:spacing w:line="5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7、</w:t>
      </w:r>
      <w:r w:rsidR="004F34A7" w:rsidRPr="00DC4D17">
        <w:rPr>
          <w:rFonts w:ascii="仿宋_GB2312" w:eastAsia="仿宋_GB2312" w:hint="eastAsia"/>
          <w:color w:val="000000" w:themeColor="text1"/>
          <w:sz w:val="32"/>
          <w:szCs w:val="32"/>
        </w:rPr>
        <w:t>中途换人应向在场的值班人员申请并登记。</w:t>
      </w:r>
    </w:p>
    <w:p w14:paraId="499A7A94" w14:textId="2FDA87C6" w:rsidR="005901F0" w:rsidRPr="00010953" w:rsidRDefault="00DC4D17" w:rsidP="00DC4D17">
      <w:pPr>
        <w:spacing w:line="500" w:lineRule="exact"/>
        <w:ind w:firstLineChars="200" w:firstLine="643"/>
        <w:rPr>
          <w:rFonts w:ascii="仿宋_GB2312" w:eastAsia="仿宋_GB2312"/>
          <w:b/>
          <w:bCs/>
          <w:color w:val="000000" w:themeColor="text1"/>
          <w:sz w:val="32"/>
          <w:szCs w:val="32"/>
        </w:rPr>
      </w:pPr>
      <w:r w:rsidRPr="00010953">
        <w:rPr>
          <w:rFonts w:ascii="仿宋_GB2312" w:eastAsia="仿宋_GB2312" w:hint="eastAsia"/>
          <w:b/>
          <w:bCs/>
          <w:color w:val="000000" w:themeColor="text1"/>
          <w:sz w:val="32"/>
          <w:szCs w:val="32"/>
        </w:rPr>
        <w:t>四</w:t>
      </w:r>
      <w:r w:rsidR="004F34A7" w:rsidRPr="00010953">
        <w:rPr>
          <w:rFonts w:ascii="仿宋_GB2312" w:eastAsia="仿宋_GB2312" w:hint="eastAsia"/>
          <w:b/>
          <w:bCs/>
          <w:color w:val="000000" w:themeColor="text1"/>
          <w:sz w:val="32"/>
          <w:szCs w:val="32"/>
        </w:rPr>
        <w:t>、注意事项</w:t>
      </w:r>
    </w:p>
    <w:p w14:paraId="39B57B4A" w14:textId="77777777" w:rsidR="00DC4D17" w:rsidRPr="00DC4D17" w:rsidRDefault="00DC4D17" w:rsidP="00DC4D17">
      <w:pPr>
        <w:spacing w:line="500" w:lineRule="exact"/>
        <w:ind w:firstLineChars="200" w:firstLine="640"/>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1、团结拼搏、友谊第一，不得寻衅滋事。</w:t>
      </w:r>
    </w:p>
    <w:p w14:paraId="0247A100" w14:textId="77777777" w:rsidR="00DC4D17" w:rsidRPr="00DC4D17" w:rsidRDefault="00DC4D17" w:rsidP="00DC4D17">
      <w:pPr>
        <w:spacing w:line="500" w:lineRule="exact"/>
        <w:ind w:firstLineChars="200" w:firstLine="640"/>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2、各比赛球队自行确定服装，不得穿着奇装异服。</w:t>
      </w:r>
    </w:p>
    <w:p w14:paraId="10F82BAF" w14:textId="77777777" w:rsidR="00DC4D17" w:rsidRPr="00DC4D17" w:rsidRDefault="00DC4D17" w:rsidP="00DC4D17">
      <w:pPr>
        <w:spacing w:line="500" w:lineRule="exact"/>
        <w:ind w:firstLineChars="200" w:firstLine="640"/>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3、各参赛队员在比赛时禁止佩戴任何金属首饰，同时应把指甲剪短，防止受伤。</w:t>
      </w:r>
    </w:p>
    <w:p w14:paraId="6D97829B" w14:textId="5FE84CA9" w:rsidR="00DC4D17" w:rsidRPr="00DC4D17" w:rsidRDefault="00DC4D17" w:rsidP="00DC4D17">
      <w:pPr>
        <w:spacing w:line="500" w:lineRule="exact"/>
        <w:ind w:firstLineChars="200" w:firstLine="640"/>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4、增强文明意识，</w:t>
      </w:r>
      <w:proofErr w:type="gramStart"/>
      <w:r w:rsidRPr="00DC4D17">
        <w:rPr>
          <w:rFonts w:ascii="仿宋_GB2312" w:eastAsia="仿宋_GB2312" w:hint="eastAsia"/>
          <w:color w:val="000000" w:themeColor="text1"/>
          <w:sz w:val="32"/>
          <w:szCs w:val="32"/>
        </w:rPr>
        <w:t>凡场内外</w:t>
      </w:r>
      <w:proofErr w:type="gramEnd"/>
      <w:r w:rsidRPr="00DC4D17">
        <w:rPr>
          <w:rFonts w:ascii="仿宋_GB2312" w:eastAsia="仿宋_GB2312" w:hint="eastAsia"/>
          <w:color w:val="000000" w:themeColor="text1"/>
          <w:sz w:val="32"/>
          <w:szCs w:val="32"/>
        </w:rPr>
        <w:t>有不文明行为者，视情节轻重判罚技术犯规或离开现场，各参赛班级负责人应注意组织本</w:t>
      </w:r>
      <w:proofErr w:type="gramStart"/>
      <w:r w:rsidRPr="00DC4D17">
        <w:rPr>
          <w:rFonts w:ascii="仿宋_GB2312" w:eastAsia="仿宋_GB2312" w:hint="eastAsia"/>
          <w:color w:val="000000" w:themeColor="text1"/>
          <w:sz w:val="32"/>
          <w:szCs w:val="32"/>
        </w:rPr>
        <w:t>班观众</w:t>
      </w:r>
      <w:proofErr w:type="gramEnd"/>
      <w:r w:rsidRPr="00DC4D17">
        <w:rPr>
          <w:rFonts w:ascii="仿宋_GB2312" w:eastAsia="仿宋_GB2312" w:hint="eastAsia"/>
          <w:color w:val="000000" w:themeColor="text1"/>
          <w:sz w:val="32"/>
          <w:szCs w:val="32"/>
        </w:rPr>
        <w:t>文明加油观赛。</w:t>
      </w:r>
    </w:p>
    <w:p w14:paraId="465D6644" w14:textId="28F01D1E" w:rsidR="005901F0" w:rsidRPr="00DC4D17" w:rsidRDefault="00DC4D17" w:rsidP="00DC4D17">
      <w:pPr>
        <w:spacing w:line="5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004F34A7" w:rsidRPr="00DC4D17">
        <w:rPr>
          <w:rFonts w:ascii="仿宋_GB2312" w:eastAsia="仿宋_GB2312" w:hint="eastAsia"/>
          <w:color w:val="000000" w:themeColor="text1"/>
          <w:sz w:val="32"/>
          <w:szCs w:val="32"/>
        </w:rPr>
        <w:t>如遇节假日或下雨等特殊天气，则顺延比赛，具体时间另行通知。</w:t>
      </w:r>
    </w:p>
    <w:p w14:paraId="2E683E19" w14:textId="0785A266" w:rsidR="005901F0" w:rsidRPr="00DC4D17" w:rsidRDefault="00DC4D17" w:rsidP="00DC4D17">
      <w:pPr>
        <w:spacing w:line="5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6、</w:t>
      </w:r>
      <w:r w:rsidR="004F34A7" w:rsidRPr="00DC4D17">
        <w:rPr>
          <w:rFonts w:ascii="仿宋_GB2312" w:eastAsia="仿宋_GB2312" w:hint="eastAsia"/>
          <w:color w:val="000000" w:themeColor="text1"/>
          <w:sz w:val="32"/>
          <w:szCs w:val="32"/>
        </w:rPr>
        <w:t>其他未写明的事情按照国际男篮最新规则进行。本次活动最终</w:t>
      </w:r>
      <w:proofErr w:type="gramStart"/>
      <w:r w:rsidR="004F34A7" w:rsidRPr="00DC4D17">
        <w:rPr>
          <w:rFonts w:ascii="仿宋_GB2312" w:eastAsia="仿宋_GB2312" w:hint="eastAsia"/>
          <w:color w:val="000000" w:themeColor="text1"/>
          <w:sz w:val="32"/>
          <w:szCs w:val="32"/>
        </w:rPr>
        <w:t>解释权归法与</w:t>
      </w:r>
      <w:proofErr w:type="gramEnd"/>
      <w:r w:rsidR="004F34A7" w:rsidRPr="00DC4D17">
        <w:rPr>
          <w:rFonts w:ascii="仿宋_GB2312" w:eastAsia="仿宋_GB2312" w:hint="eastAsia"/>
          <w:color w:val="000000" w:themeColor="text1"/>
          <w:sz w:val="32"/>
          <w:szCs w:val="32"/>
        </w:rPr>
        <w:t>经济学院研究生班委会。</w:t>
      </w:r>
    </w:p>
    <w:p w14:paraId="0AA6009B" w14:textId="08EF5FF4" w:rsidR="005901F0" w:rsidRPr="00010953" w:rsidRDefault="00DC4D17" w:rsidP="00DC4D17">
      <w:pPr>
        <w:spacing w:line="500" w:lineRule="exact"/>
        <w:ind w:firstLineChars="200" w:firstLine="643"/>
        <w:rPr>
          <w:rFonts w:ascii="仿宋_GB2312" w:eastAsia="仿宋_GB2312"/>
          <w:b/>
          <w:bCs/>
          <w:color w:val="000000" w:themeColor="text1"/>
          <w:sz w:val="32"/>
          <w:szCs w:val="32"/>
        </w:rPr>
      </w:pPr>
      <w:r w:rsidRPr="00010953">
        <w:rPr>
          <w:rFonts w:ascii="仿宋_GB2312" w:eastAsia="仿宋_GB2312" w:hint="eastAsia"/>
          <w:b/>
          <w:bCs/>
          <w:color w:val="000000" w:themeColor="text1"/>
          <w:sz w:val="32"/>
          <w:szCs w:val="32"/>
        </w:rPr>
        <w:t>五</w:t>
      </w:r>
      <w:r w:rsidR="004F34A7" w:rsidRPr="00010953">
        <w:rPr>
          <w:rFonts w:ascii="仿宋_GB2312" w:eastAsia="仿宋_GB2312" w:hint="eastAsia"/>
          <w:b/>
          <w:bCs/>
          <w:color w:val="000000" w:themeColor="text1"/>
          <w:sz w:val="32"/>
          <w:szCs w:val="32"/>
        </w:rPr>
        <w:t>、奖励机制</w:t>
      </w:r>
    </w:p>
    <w:p w14:paraId="1D71E8B1" w14:textId="6C1AA4F0" w:rsidR="005901F0" w:rsidRDefault="00DC4D17" w:rsidP="00DC4D17">
      <w:pPr>
        <w:spacing w:line="5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4F34A7" w:rsidRPr="00DC4D17">
        <w:rPr>
          <w:rFonts w:ascii="仿宋_GB2312" w:eastAsia="仿宋_GB2312" w:hint="eastAsia"/>
          <w:color w:val="000000" w:themeColor="text1"/>
          <w:sz w:val="32"/>
          <w:szCs w:val="32"/>
        </w:rPr>
        <w:t>参与队伍获奖杯一枚</w:t>
      </w:r>
    </w:p>
    <w:p w14:paraId="4A3B970C" w14:textId="23E562AC" w:rsidR="00DC4D17" w:rsidRPr="00DC4D17" w:rsidRDefault="00DC4D17" w:rsidP="00DC4D17">
      <w:pPr>
        <w:spacing w:line="50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2</w:t>
      </w:r>
      <w:r>
        <w:rPr>
          <w:rFonts w:ascii="仿宋_GB2312" w:eastAsia="仿宋_GB2312" w:hint="eastAsia"/>
          <w:color w:val="000000" w:themeColor="text1"/>
          <w:sz w:val="32"/>
          <w:szCs w:val="32"/>
        </w:rPr>
        <w:t>、</w:t>
      </w:r>
      <w:r w:rsidRPr="00DC4D17">
        <w:rPr>
          <w:rFonts w:ascii="仿宋_GB2312" w:eastAsia="仿宋_GB2312" w:hint="eastAsia"/>
          <w:color w:val="000000" w:themeColor="text1"/>
          <w:sz w:val="32"/>
          <w:szCs w:val="32"/>
        </w:rPr>
        <w:t>篮球比赛结束后，开始颁奖。</w:t>
      </w:r>
    </w:p>
    <w:p w14:paraId="6B1E8072" w14:textId="57DA1067" w:rsidR="00DC4D17" w:rsidRPr="00DC4D17" w:rsidRDefault="00DC4D17" w:rsidP="00DC4D17">
      <w:pPr>
        <w:spacing w:line="50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3</w:t>
      </w:r>
      <w:r>
        <w:rPr>
          <w:rFonts w:ascii="仿宋_GB2312" w:eastAsia="仿宋_GB2312" w:hint="eastAsia"/>
          <w:color w:val="000000" w:themeColor="text1"/>
          <w:sz w:val="32"/>
          <w:szCs w:val="32"/>
        </w:rPr>
        <w:t>、</w:t>
      </w:r>
      <w:r w:rsidRPr="00DC4D17">
        <w:rPr>
          <w:rFonts w:ascii="仿宋_GB2312" w:eastAsia="仿宋_GB2312" w:hint="eastAsia"/>
          <w:color w:val="000000" w:themeColor="text1"/>
          <w:sz w:val="32"/>
          <w:szCs w:val="32"/>
        </w:rPr>
        <w:t>颁奖结束后，全体合影留念，随即清理场地、回收物资。</w:t>
      </w:r>
    </w:p>
    <w:p w14:paraId="0C32947F" w14:textId="77777777" w:rsidR="00DC4D17" w:rsidRPr="00DC4D17" w:rsidRDefault="00DC4D17" w:rsidP="00DC4D17">
      <w:pPr>
        <w:spacing w:line="500" w:lineRule="exact"/>
        <w:rPr>
          <w:rFonts w:ascii="仿宋_GB2312" w:eastAsia="仿宋_GB2312"/>
          <w:color w:val="000000" w:themeColor="text1"/>
          <w:sz w:val="32"/>
          <w:szCs w:val="32"/>
        </w:rPr>
      </w:pPr>
    </w:p>
    <w:p w14:paraId="14DF0125" w14:textId="77777777" w:rsidR="00DC4D17" w:rsidRPr="00DC4D17" w:rsidRDefault="00DC4D17" w:rsidP="00DC4D17">
      <w:pPr>
        <w:spacing w:line="500" w:lineRule="exact"/>
        <w:rPr>
          <w:rFonts w:ascii="仿宋_GB2312" w:eastAsia="仿宋_GB2312"/>
          <w:color w:val="000000" w:themeColor="text1"/>
          <w:sz w:val="32"/>
          <w:szCs w:val="32"/>
        </w:rPr>
      </w:pPr>
    </w:p>
    <w:p w14:paraId="35F8927D" w14:textId="77777777" w:rsidR="005901F0" w:rsidRPr="00DC4D17" w:rsidRDefault="004F34A7" w:rsidP="00DC4D17">
      <w:pPr>
        <w:spacing w:line="500" w:lineRule="exact"/>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br w:type="page"/>
      </w:r>
    </w:p>
    <w:p w14:paraId="1C188421" w14:textId="492A5E65" w:rsidR="005901F0" w:rsidRPr="00010953" w:rsidRDefault="004F34A7" w:rsidP="00DC4D17">
      <w:pPr>
        <w:spacing w:line="500" w:lineRule="exact"/>
        <w:jc w:val="center"/>
        <w:rPr>
          <w:rFonts w:ascii="方正小标宋简体" w:eastAsia="方正小标宋简体" w:hAnsi="华文宋体" w:cs="华文宋体"/>
          <w:color w:val="000000" w:themeColor="text1"/>
          <w:sz w:val="36"/>
          <w:szCs w:val="36"/>
        </w:rPr>
      </w:pPr>
      <w:r w:rsidRPr="00010953">
        <w:rPr>
          <w:rFonts w:ascii="方正小标宋简体" w:eastAsia="方正小标宋简体" w:hAnsi="华文宋体" w:cs="华文宋体" w:hint="eastAsia"/>
          <w:color w:val="000000" w:themeColor="text1"/>
          <w:sz w:val="36"/>
          <w:szCs w:val="36"/>
        </w:rPr>
        <w:lastRenderedPageBreak/>
        <w:t>法与经济学院2022年新生羽毛球</w:t>
      </w:r>
      <w:r w:rsidR="00CE4395" w:rsidRPr="00010953">
        <w:rPr>
          <w:rFonts w:ascii="方正小标宋简体" w:eastAsia="方正小标宋简体" w:hAnsi="华文宋体" w:cs="华文宋体" w:hint="eastAsia"/>
          <w:color w:val="000000" w:themeColor="text1"/>
          <w:sz w:val="36"/>
          <w:szCs w:val="36"/>
        </w:rPr>
        <w:t>混合</w:t>
      </w:r>
      <w:r w:rsidRPr="00010953">
        <w:rPr>
          <w:rFonts w:ascii="方正小标宋简体" w:eastAsia="方正小标宋简体" w:hAnsi="华文宋体" w:cs="华文宋体" w:hint="eastAsia"/>
          <w:color w:val="000000" w:themeColor="text1"/>
          <w:sz w:val="36"/>
          <w:szCs w:val="36"/>
        </w:rPr>
        <w:t>赛流程</w:t>
      </w:r>
    </w:p>
    <w:p w14:paraId="7471E25D" w14:textId="77777777" w:rsidR="00CE4395" w:rsidRDefault="00CE4395" w:rsidP="00CE4395">
      <w:pPr>
        <w:spacing w:line="500" w:lineRule="exact"/>
        <w:ind w:firstLineChars="200" w:firstLine="640"/>
        <w:rPr>
          <w:rFonts w:ascii="仿宋_GB2312" w:eastAsia="仿宋_GB2312"/>
          <w:color w:val="000000" w:themeColor="text1"/>
          <w:sz w:val="32"/>
          <w:szCs w:val="32"/>
        </w:rPr>
      </w:pPr>
    </w:p>
    <w:p w14:paraId="647C861F" w14:textId="5CB059CD" w:rsidR="00CE4395" w:rsidRPr="00010953" w:rsidRDefault="00CE4395" w:rsidP="00CE4395">
      <w:pPr>
        <w:spacing w:line="500" w:lineRule="exact"/>
        <w:ind w:firstLineChars="200" w:firstLine="643"/>
        <w:rPr>
          <w:rFonts w:ascii="仿宋_GB2312" w:eastAsia="仿宋_GB2312"/>
          <w:b/>
          <w:bCs/>
          <w:color w:val="000000" w:themeColor="text1"/>
          <w:sz w:val="32"/>
          <w:szCs w:val="32"/>
        </w:rPr>
      </w:pPr>
      <w:r w:rsidRPr="00010953">
        <w:rPr>
          <w:rFonts w:ascii="仿宋_GB2312" w:eastAsia="仿宋_GB2312" w:hint="eastAsia"/>
          <w:b/>
          <w:bCs/>
          <w:color w:val="000000" w:themeColor="text1"/>
          <w:sz w:val="32"/>
          <w:szCs w:val="32"/>
        </w:rPr>
        <w:t>一、报名</w:t>
      </w:r>
    </w:p>
    <w:p w14:paraId="18324C93" w14:textId="77777777" w:rsidR="00CE4395" w:rsidRPr="00DC4D17" w:rsidRDefault="00CE4395" w:rsidP="00CE4395">
      <w:pPr>
        <w:spacing w:line="500" w:lineRule="exact"/>
        <w:ind w:firstLineChars="200" w:firstLine="640"/>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由各班文体委员（李佳欣、严佳易）</w:t>
      </w:r>
      <w:proofErr w:type="gramStart"/>
      <w:r w:rsidRPr="00DC4D17">
        <w:rPr>
          <w:rFonts w:ascii="仿宋_GB2312" w:eastAsia="仿宋_GB2312" w:hint="eastAsia"/>
          <w:color w:val="000000" w:themeColor="text1"/>
          <w:sz w:val="32"/>
          <w:szCs w:val="32"/>
        </w:rPr>
        <w:t>在班群通知</w:t>
      </w:r>
      <w:proofErr w:type="gramEnd"/>
      <w:r w:rsidRPr="00DC4D17">
        <w:rPr>
          <w:rFonts w:ascii="仿宋_GB2312" w:eastAsia="仿宋_GB2312" w:hint="eastAsia"/>
          <w:color w:val="000000" w:themeColor="text1"/>
          <w:sz w:val="32"/>
          <w:szCs w:val="32"/>
        </w:rPr>
        <w:t>，统计参加人员名单，于 10月 1</w:t>
      </w:r>
      <w:r>
        <w:rPr>
          <w:rFonts w:ascii="仿宋_GB2312" w:eastAsia="仿宋_GB2312"/>
          <w:color w:val="000000" w:themeColor="text1"/>
          <w:sz w:val="32"/>
          <w:szCs w:val="32"/>
        </w:rPr>
        <w:t>7</w:t>
      </w:r>
      <w:r w:rsidRPr="00DC4D17">
        <w:rPr>
          <w:rFonts w:ascii="仿宋_GB2312" w:eastAsia="仿宋_GB2312" w:hint="eastAsia"/>
          <w:color w:val="000000" w:themeColor="text1"/>
          <w:sz w:val="32"/>
          <w:szCs w:val="32"/>
        </w:rPr>
        <w:t>日中午 12 点前汇总名单。</w:t>
      </w:r>
    </w:p>
    <w:p w14:paraId="2B9F420C" w14:textId="77777777" w:rsidR="00CE4395" w:rsidRPr="00010953" w:rsidRDefault="00CE4395" w:rsidP="00CE4395">
      <w:pPr>
        <w:spacing w:line="500" w:lineRule="exact"/>
        <w:ind w:firstLineChars="200" w:firstLine="643"/>
        <w:rPr>
          <w:rFonts w:ascii="仿宋_GB2312" w:eastAsia="仿宋_GB2312"/>
          <w:b/>
          <w:bCs/>
          <w:color w:val="000000" w:themeColor="text1"/>
          <w:sz w:val="32"/>
          <w:szCs w:val="32"/>
        </w:rPr>
      </w:pPr>
      <w:r w:rsidRPr="00010953">
        <w:rPr>
          <w:rFonts w:ascii="仿宋_GB2312" w:eastAsia="仿宋_GB2312" w:hint="eastAsia"/>
          <w:b/>
          <w:bCs/>
          <w:color w:val="000000" w:themeColor="text1"/>
          <w:sz w:val="32"/>
          <w:szCs w:val="32"/>
        </w:rPr>
        <w:t>二、</w:t>
      </w:r>
      <w:r w:rsidR="004F34A7" w:rsidRPr="00010953">
        <w:rPr>
          <w:rFonts w:ascii="仿宋_GB2312" w:eastAsia="仿宋_GB2312" w:hint="eastAsia"/>
          <w:b/>
          <w:bCs/>
          <w:color w:val="000000" w:themeColor="text1"/>
          <w:sz w:val="32"/>
          <w:szCs w:val="32"/>
        </w:rPr>
        <w:t>比赛形式</w:t>
      </w:r>
    </w:p>
    <w:p w14:paraId="2F169366" w14:textId="77777777" w:rsidR="00CE4395" w:rsidRDefault="00CE4395" w:rsidP="00CE4395">
      <w:pPr>
        <w:spacing w:line="5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4F34A7" w:rsidRPr="00DC4D17">
        <w:rPr>
          <w:rFonts w:ascii="仿宋_GB2312" w:eastAsia="仿宋_GB2312" w:hint="eastAsia"/>
          <w:color w:val="000000" w:themeColor="text1"/>
          <w:sz w:val="32"/>
          <w:szCs w:val="32"/>
        </w:rPr>
        <w:t>比赛分为男单、女单、男双、女双、混双。</w:t>
      </w:r>
    </w:p>
    <w:p w14:paraId="1FD32DCA" w14:textId="70FBF023" w:rsidR="005901F0" w:rsidRPr="00DC4D17" w:rsidRDefault="00CE4395" w:rsidP="00CE4395">
      <w:pPr>
        <w:spacing w:line="5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w:t>
      </w:r>
      <w:r w:rsidR="004F34A7" w:rsidRPr="00DC4D17">
        <w:rPr>
          <w:rFonts w:ascii="仿宋_GB2312" w:eastAsia="仿宋_GB2312" w:hint="eastAsia"/>
          <w:color w:val="000000" w:themeColor="text1"/>
          <w:sz w:val="32"/>
          <w:szCs w:val="32"/>
        </w:rPr>
        <w:t>双打队伍可自由组合，各班至少派出1支队伍参加双打比赛。</w:t>
      </w:r>
    </w:p>
    <w:p w14:paraId="03904EDE" w14:textId="391282F1" w:rsidR="005901F0" w:rsidRPr="00DC4D17" w:rsidRDefault="00CE4395" w:rsidP="00CE4395">
      <w:pPr>
        <w:spacing w:line="5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004F34A7" w:rsidRPr="00DC4D17">
        <w:rPr>
          <w:rFonts w:ascii="仿宋_GB2312" w:eastAsia="仿宋_GB2312" w:hint="eastAsia"/>
          <w:color w:val="000000" w:themeColor="text1"/>
          <w:sz w:val="32"/>
          <w:szCs w:val="32"/>
        </w:rPr>
        <w:t>比赛队伍少于1支该项目自动取消，届时将通知各意向参赛选手。</w:t>
      </w:r>
    </w:p>
    <w:p w14:paraId="54DF9A26" w14:textId="3905F002" w:rsidR="005901F0" w:rsidRPr="00010953" w:rsidRDefault="00CE4395" w:rsidP="00CE4395">
      <w:pPr>
        <w:spacing w:line="500" w:lineRule="exact"/>
        <w:ind w:firstLineChars="200" w:firstLine="643"/>
        <w:rPr>
          <w:rFonts w:ascii="仿宋_GB2312" w:eastAsia="仿宋_GB2312"/>
          <w:b/>
          <w:bCs/>
          <w:color w:val="000000" w:themeColor="text1"/>
          <w:sz w:val="32"/>
          <w:szCs w:val="32"/>
        </w:rPr>
      </w:pPr>
      <w:r w:rsidRPr="00010953">
        <w:rPr>
          <w:rFonts w:ascii="仿宋_GB2312" w:eastAsia="仿宋_GB2312" w:hint="eastAsia"/>
          <w:b/>
          <w:bCs/>
          <w:color w:val="000000" w:themeColor="text1"/>
          <w:sz w:val="32"/>
          <w:szCs w:val="32"/>
        </w:rPr>
        <w:t>三、</w:t>
      </w:r>
      <w:r w:rsidR="004F34A7" w:rsidRPr="00010953">
        <w:rPr>
          <w:rFonts w:ascii="仿宋_GB2312" w:eastAsia="仿宋_GB2312" w:hint="eastAsia"/>
          <w:b/>
          <w:bCs/>
          <w:color w:val="000000" w:themeColor="text1"/>
          <w:sz w:val="32"/>
          <w:szCs w:val="32"/>
        </w:rPr>
        <w:t>比赛场地</w:t>
      </w:r>
    </w:p>
    <w:p w14:paraId="212997CC" w14:textId="77777777" w:rsidR="005901F0" w:rsidRPr="00DC4D17" w:rsidRDefault="004F34A7" w:rsidP="00CE4395">
      <w:pPr>
        <w:spacing w:line="500" w:lineRule="exact"/>
        <w:ind w:firstLineChars="200" w:firstLine="640"/>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中南</w:t>
      </w:r>
      <w:proofErr w:type="gramStart"/>
      <w:r w:rsidRPr="00DC4D17">
        <w:rPr>
          <w:rFonts w:ascii="仿宋_GB2312" w:eastAsia="仿宋_GB2312" w:hint="eastAsia"/>
          <w:color w:val="000000" w:themeColor="text1"/>
          <w:sz w:val="32"/>
          <w:szCs w:val="32"/>
        </w:rPr>
        <w:t>财经政法</w:t>
      </w:r>
      <w:proofErr w:type="gramEnd"/>
      <w:r w:rsidRPr="00DC4D17">
        <w:rPr>
          <w:rFonts w:ascii="仿宋_GB2312" w:eastAsia="仿宋_GB2312" w:hint="eastAsia"/>
          <w:color w:val="000000" w:themeColor="text1"/>
          <w:sz w:val="32"/>
          <w:szCs w:val="32"/>
        </w:rPr>
        <w:t>大学南湖校区 小球馆</w:t>
      </w:r>
    </w:p>
    <w:p w14:paraId="4E446044" w14:textId="1994F3CB" w:rsidR="005901F0" w:rsidRPr="00DC4D17" w:rsidRDefault="00CE4395" w:rsidP="00CE4395">
      <w:pPr>
        <w:spacing w:line="5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w:t>
      </w:r>
      <w:r w:rsidR="004F34A7" w:rsidRPr="00DC4D17">
        <w:rPr>
          <w:rFonts w:ascii="仿宋_GB2312" w:eastAsia="仿宋_GB2312" w:hint="eastAsia"/>
          <w:color w:val="000000" w:themeColor="text1"/>
          <w:sz w:val="32"/>
          <w:szCs w:val="32"/>
        </w:rPr>
        <w:t>比赛时间</w:t>
      </w:r>
    </w:p>
    <w:tbl>
      <w:tblPr>
        <w:tblStyle w:val="a3"/>
        <w:tblW w:w="0" w:type="auto"/>
        <w:jc w:val="center"/>
        <w:tblLook w:val="04A0" w:firstRow="1" w:lastRow="0" w:firstColumn="1" w:lastColumn="0" w:noHBand="0" w:noVBand="1"/>
      </w:tblPr>
      <w:tblGrid>
        <w:gridCol w:w="2092"/>
        <w:gridCol w:w="3685"/>
        <w:gridCol w:w="2743"/>
      </w:tblGrid>
      <w:tr w:rsidR="005901F0" w:rsidRPr="00DC4D17" w14:paraId="2CF95357" w14:textId="77777777" w:rsidTr="00CE4395">
        <w:trPr>
          <w:jc w:val="center"/>
        </w:trPr>
        <w:tc>
          <w:tcPr>
            <w:tcW w:w="2092" w:type="dxa"/>
          </w:tcPr>
          <w:p w14:paraId="302DEE97" w14:textId="77777777" w:rsidR="005901F0" w:rsidRPr="00DC4D17" w:rsidRDefault="004F34A7" w:rsidP="00DC4D17">
            <w:pPr>
              <w:spacing w:line="500" w:lineRule="exact"/>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项目</w:t>
            </w:r>
          </w:p>
        </w:tc>
        <w:tc>
          <w:tcPr>
            <w:tcW w:w="3685" w:type="dxa"/>
          </w:tcPr>
          <w:p w14:paraId="6D26E12F" w14:textId="77777777" w:rsidR="005901F0" w:rsidRPr="00DC4D17" w:rsidRDefault="004F34A7" w:rsidP="00DC4D17">
            <w:pPr>
              <w:spacing w:line="500" w:lineRule="exact"/>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日期</w:t>
            </w:r>
          </w:p>
        </w:tc>
        <w:tc>
          <w:tcPr>
            <w:tcW w:w="2743" w:type="dxa"/>
          </w:tcPr>
          <w:p w14:paraId="0799A91C" w14:textId="77777777" w:rsidR="005901F0" w:rsidRPr="00DC4D17" w:rsidRDefault="004F34A7" w:rsidP="00DC4D17">
            <w:pPr>
              <w:spacing w:line="500" w:lineRule="exact"/>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时间</w:t>
            </w:r>
          </w:p>
        </w:tc>
      </w:tr>
      <w:tr w:rsidR="005901F0" w:rsidRPr="00DC4D17" w14:paraId="5D8780E5" w14:textId="77777777" w:rsidTr="00CE4395">
        <w:trPr>
          <w:jc w:val="center"/>
        </w:trPr>
        <w:tc>
          <w:tcPr>
            <w:tcW w:w="2092" w:type="dxa"/>
          </w:tcPr>
          <w:p w14:paraId="73FF04F9" w14:textId="77777777" w:rsidR="005901F0" w:rsidRPr="00DC4D17" w:rsidRDefault="004F34A7" w:rsidP="00DC4D17">
            <w:pPr>
              <w:spacing w:line="500" w:lineRule="exact"/>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比赛第一场</w:t>
            </w:r>
          </w:p>
        </w:tc>
        <w:tc>
          <w:tcPr>
            <w:tcW w:w="3685" w:type="dxa"/>
          </w:tcPr>
          <w:p w14:paraId="196EB288" w14:textId="77777777" w:rsidR="005901F0" w:rsidRPr="00DC4D17" w:rsidRDefault="004F34A7" w:rsidP="00DC4D17">
            <w:pPr>
              <w:spacing w:line="500" w:lineRule="exact"/>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2022年10月19日（周三）</w:t>
            </w:r>
          </w:p>
        </w:tc>
        <w:tc>
          <w:tcPr>
            <w:tcW w:w="2743" w:type="dxa"/>
          </w:tcPr>
          <w:p w14:paraId="46C3B870" w14:textId="77777777" w:rsidR="005901F0" w:rsidRPr="00DC4D17" w:rsidRDefault="004F34A7" w:rsidP="00DC4D17">
            <w:pPr>
              <w:spacing w:line="500" w:lineRule="exact"/>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12:30-14:00</w:t>
            </w:r>
          </w:p>
        </w:tc>
      </w:tr>
      <w:tr w:rsidR="005901F0" w:rsidRPr="00DC4D17" w14:paraId="6E032A5A" w14:textId="77777777" w:rsidTr="00CE4395">
        <w:trPr>
          <w:jc w:val="center"/>
        </w:trPr>
        <w:tc>
          <w:tcPr>
            <w:tcW w:w="2092" w:type="dxa"/>
          </w:tcPr>
          <w:p w14:paraId="3268B3B9" w14:textId="77777777" w:rsidR="005901F0" w:rsidRPr="00DC4D17" w:rsidRDefault="004F34A7" w:rsidP="00DC4D17">
            <w:pPr>
              <w:spacing w:line="500" w:lineRule="exact"/>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比赛第二场</w:t>
            </w:r>
          </w:p>
        </w:tc>
        <w:tc>
          <w:tcPr>
            <w:tcW w:w="3685" w:type="dxa"/>
          </w:tcPr>
          <w:p w14:paraId="75C39493" w14:textId="77777777" w:rsidR="005901F0" w:rsidRPr="00DC4D17" w:rsidRDefault="004F34A7" w:rsidP="00DC4D17">
            <w:pPr>
              <w:spacing w:line="500" w:lineRule="exact"/>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2022年10月20日（周四）</w:t>
            </w:r>
          </w:p>
        </w:tc>
        <w:tc>
          <w:tcPr>
            <w:tcW w:w="2743" w:type="dxa"/>
          </w:tcPr>
          <w:p w14:paraId="6B27B978" w14:textId="77777777" w:rsidR="005901F0" w:rsidRPr="00DC4D17" w:rsidRDefault="004F34A7" w:rsidP="00DC4D17">
            <w:pPr>
              <w:spacing w:line="500" w:lineRule="exact"/>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12:30-14:00</w:t>
            </w:r>
          </w:p>
        </w:tc>
      </w:tr>
    </w:tbl>
    <w:p w14:paraId="1526E7E9" w14:textId="1205D0EF" w:rsidR="005901F0" w:rsidRPr="00010953" w:rsidRDefault="00CE4395" w:rsidP="00CE4395">
      <w:pPr>
        <w:spacing w:line="500" w:lineRule="exact"/>
        <w:ind w:firstLineChars="200" w:firstLine="643"/>
        <w:rPr>
          <w:rFonts w:ascii="仿宋_GB2312" w:eastAsia="仿宋_GB2312"/>
          <w:b/>
          <w:bCs/>
          <w:color w:val="000000" w:themeColor="text1"/>
          <w:sz w:val="32"/>
          <w:szCs w:val="32"/>
        </w:rPr>
      </w:pPr>
      <w:r w:rsidRPr="00010953">
        <w:rPr>
          <w:rFonts w:ascii="仿宋_GB2312" w:eastAsia="仿宋_GB2312" w:hint="eastAsia"/>
          <w:b/>
          <w:bCs/>
          <w:color w:val="000000" w:themeColor="text1"/>
          <w:sz w:val="32"/>
          <w:szCs w:val="32"/>
        </w:rPr>
        <w:t>五、</w:t>
      </w:r>
      <w:r w:rsidR="004F34A7" w:rsidRPr="00010953">
        <w:rPr>
          <w:rFonts w:ascii="仿宋_GB2312" w:eastAsia="仿宋_GB2312" w:hint="eastAsia"/>
          <w:b/>
          <w:bCs/>
          <w:color w:val="000000" w:themeColor="text1"/>
          <w:sz w:val="32"/>
          <w:szCs w:val="32"/>
        </w:rPr>
        <w:t>比赛规则</w:t>
      </w:r>
    </w:p>
    <w:p w14:paraId="7783C624" w14:textId="77777777" w:rsidR="00CE4395" w:rsidRDefault="00CE4395" w:rsidP="00CE4395">
      <w:pPr>
        <w:spacing w:line="5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4F34A7" w:rsidRPr="00DC4D17">
        <w:rPr>
          <w:rFonts w:ascii="仿宋_GB2312" w:eastAsia="仿宋_GB2312" w:hint="eastAsia"/>
          <w:color w:val="000000" w:themeColor="text1"/>
          <w:sz w:val="32"/>
          <w:szCs w:val="32"/>
        </w:rPr>
        <w:t>比赛赛制</w:t>
      </w:r>
    </w:p>
    <w:p w14:paraId="5C1364F1" w14:textId="77777777" w:rsidR="00CE4395" w:rsidRDefault="004F34A7" w:rsidP="00CE4395">
      <w:pPr>
        <w:spacing w:line="500" w:lineRule="exact"/>
        <w:ind w:firstLineChars="200" w:firstLine="640"/>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（1）比赛采取淘汰制。输掉比赛的队伍将被淘汰，获胜的队伍将进入下一轮。</w:t>
      </w:r>
    </w:p>
    <w:p w14:paraId="4A7C08A5" w14:textId="77777777" w:rsidR="00CE4395" w:rsidRDefault="004F34A7" w:rsidP="00CE4395">
      <w:pPr>
        <w:spacing w:line="500" w:lineRule="exact"/>
        <w:ind w:firstLineChars="200" w:firstLine="640"/>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（2）三局两胜制，每局先得21分者胜。若该场比赛比分在20平时，允许加分，先得到2分分差的队伍获胜，30分封顶。</w:t>
      </w:r>
    </w:p>
    <w:p w14:paraId="53197D5E" w14:textId="13EB71DE" w:rsidR="00CE4395" w:rsidRDefault="004F34A7" w:rsidP="00CE4395">
      <w:pPr>
        <w:spacing w:line="500" w:lineRule="exact"/>
        <w:ind w:firstLineChars="200" w:firstLine="640"/>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（3）率先获得11分的队伍，有权申请中场休息60秒。</w:t>
      </w:r>
    </w:p>
    <w:p w14:paraId="1113CF30" w14:textId="7C0125F1" w:rsidR="005901F0" w:rsidRPr="00DC4D17" w:rsidRDefault="00CE4395" w:rsidP="00CE4395">
      <w:pPr>
        <w:spacing w:line="5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w:t>
      </w:r>
      <w:r w:rsidR="004F34A7" w:rsidRPr="00DC4D17">
        <w:rPr>
          <w:rFonts w:ascii="仿宋_GB2312" w:eastAsia="仿宋_GB2312" w:hint="eastAsia"/>
          <w:color w:val="000000" w:themeColor="text1"/>
          <w:sz w:val="32"/>
          <w:szCs w:val="32"/>
        </w:rPr>
        <w:t>出场顺序</w:t>
      </w:r>
    </w:p>
    <w:p w14:paraId="7888E6A1" w14:textId="77777777" w:rsidR="00CE4395" w:rsidRDefault="004F34A7" w:rsidP="00CE4395">
      <w:pPr>
        <w:spacing w:line="500" w:lineRule="exact"/>
        <w:ind w:left="420"/>
        <w:jc w:val="left"/>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抽签决定出场顺序，参赛队伍数为奇数时，抽得最后一号</w:t>
      </w:r>
    </w:p>
    <w:p w14:paraId="40002A32" w14:textId="0F3B3651" w:rsidR="005901F0" w:rsidRPr="00DC4D17" w:rsidRDefault="004F34A7" w:rsidP="00CE4395">
      <w:pPr>
        <w:spacing w:line="500" w:lineRule="exact"/>
        <w:jc w:val="left"/>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lastRenderedPageBreak/>
        <w:t>码的队伍自动进入下一轮。</w:t>
      </w:r>
    </w:p>
    <w:p w14:paraId="3A175CAC" w14:textId="12E72450" w:rsidR="00CE4395" w:rsidRPr="00CE4395" w:rsidRDefault="00010953" w:rsidP="00CE4395">
      <w:pPr>
        <w:spacing w:line="50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3</w:t>
      </w:r>
      <w:r w:rsidR="00CE4395">
        <w:rPr>
          <w:rFonts w:ascii="仿宋_GB2312" w:eastAsia="仿宋_GB2312" w:hint="eastAsia"/>
          <w:color w:val="000000" w:themeColor="text1"/>
          <w:sz w:val="32"/>
          <w:szCs w:val="32"/>
        </w:rPr>
        <w:t>、</w:t>
      </w:r>
      <w:r w:rsidR="004F34A7" w:rsidRPr="00CE4395">
        <w:rPr>
          <w:rFonts w:ascii="仿宋_GB2312" w:eastAsia="仿宋_GB2312" w:hint="eastAsia"/>
          <w:color w:val="000000" w:themeColor="text1"/>
          <w:sz w:val="32"/>
          <w:szCs w:val="32"/>
        </w:rPr>
        <w:t>场地选择及发球权</w:t>
      </w:r>
    </w:p>
    <w:p w14:paraId="126308AA" w14:textId="77777777" w:rsidR="00CE4395" w:rsidRDefault="00CE4395" w:rsidP="00CE4395">
      <w:pPr>
        <w:spacing w:line="5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4F34A7" w:rsidRPr="00DC4D17">
        <w:rPr>
          <w:rFonts w:ascii="仿宋_GB2312" w:eastAsia="仿宋_GB2312" w:hint="eastAsia"/>
          <w:color w:val="000000" w:themeColor="text1"/>
          <w:sz w:val="32"/>
          <w:szCs w:val="32"/>
        </w:rPr>
        <w:t>任何一场正式比赛开始之前，由裁判员抛球确定首先发球的一方。抛球决定的胜者具有挑选发球权或场地的优先权。</w:t>
      </w:r>
    </w:p>
    <w:p w14:paraId="7B76F4A4" w14:textId="64553573" w:rsidR="005901F0" w:rsidRPr="00DC4D17" w:rsidRDefault="00CE4395" w:rsidP="00CE4395">
      <w:pPr>
        <w:spacing w:line="5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w:t>
      </w:r>
      <w:r w:rsidR="004F34A7" w:rsidRPr="00DC4D17">
        <w:rPr>
          <w:rFonts w:ascii="仿宋_GB2312" w:eastAsia="仿宋_GB2312" w:hint="eastAsia"/>
          <w:color w:val="000000" w:themeColor="text1"/>
          <w:sz w:val="32"/>
          <w:szCs w:val="32"/>
        </w:rPr>
        <w:t>第一局比赛结束，双方应交换场地进行第二局的比赛。如前二局双方战成1比1时，双方也应交换场地进行决胜局即第三局的比赛。在第三局比赛中，当任何一方先得11分时，须交换场地进行后续比赛。</w:t>
      </w:r>
    </w:p>
    <w:p w14:paraId="1D9440C6" w14:textId="28AA60E1" w:rsidR="005901F0" w:rsidRPr="00DC4D17" w:rsidRDefault="00CE4395" w:rsidP="00CE4395">
      <w:pPr>
        <w:spacing w:line="5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004F34A7" w:rsidRPr="00DC4D17">
        <w:rPr>
          <w:rFonts w:ascii="仿宋_GB2312" w:eastAsia="仿宋_GB2312" w:hint="eastAsia"/>
          <w:color w:val="000000" w:themeColor="text1"/>
          <w:sz w:val="32"/>
          <w:szCs w:val="32"/>
        </w:rPr>
        <w:t>比赛中由通过抛球获得发球权的运动员先发球。</w:t>
      </w:r>
    </w:p>
    <w:p w14:paraId="5B85B5E2" w14:textId="015BB13C" w:rsidR="005901F0" w:rsidRPr="00010953" w:rsidRDefault="004F34A7" w:rsidP="00010953">
      <w:pPr>
        <w:pStyle w:val="a9"/>
        <w:numPr>
          <w:ilvl w:val="0"/>
          <w:numId w:val="11"/>
        </w:numPr>
        <w:spacing w:line="500" w:lineRule="exact"/>
        <w:ind w:firstLineChars="0"/>
        <w:rPr>
          <w:rFonts w:ascii="仿宋_GB2312" w:eastAsia="仿宋_GB2312"/>
          <w:color w:val="000000" w:themeColor="text1"/>
          <w:sz w:val="32"/>
          <w:szCs w:val="32"/>
        </w:rPr>
      </w:pPr>
      <w:r w:rsidRPr="00010953">
        <w:rPr>
          <w:rFonts w:ascii="仿宋_GB2312" w:eastAsia="仿宋_GB2312" w:hint="eastAsia"/>
          <w:color w:val="000000" w:themeColor="text1"/>
          <w:sz w:val="32"/>
          <w:szCs w:val="32"/>
        </w:rPr>
        <w:t>下一局比赛开始时，均由上一局的胜方先发球。</w:t>
      </w:r>
    </w:p>
    <w:p w14:paraId="339F83A8" w14:textId="45FE5925" w:rsidR="005901F0" w:rsidRPr="00010953" w:rsidRDefault="00010953" w:rsidP="00010953">
      <w:pPr>
        <w:spacing w:line="5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004F34A7" w:rsidRPr="00010953">
        <w:rPr>
          <w:rFonts w:ascii="仿宋_GB2312" w:eastAsia="仿宋_GB2312" w:hint="eastAsia"/>
          <w:color w:val="000000" w:themeColor="text1"/>
          <w:sz w:val="32"/>
          <w:szCs w:val="32"/>
        </w:rPr>
        <w:t>每场比赛结果以裁判判决为准。</w:t>
      </w:r>
    </w:p>
    <w:p w14:paraId="098A94BC" w14:textId="7D3D59A1" w:rsidR="005901F0" w:rsidRPr="00DC4D17" w:rsidRDefault="00010953" w:rsidP="00010953">
      <w:pPr>
        <w:spacing w:line="5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004F34A7" w:rsidRPr="00DC4D17">
        <w:rPr>
          <w:rFonts w:ascii="仿宋_GB2312" w:eastAsia="仿宋_GB2312" w:hint="eastAsia"/>
          <w:color w:val="000000" w:themeColor="text1"/>
          <w:sz w:val="32"/>
          <w:szCs w:val="32"/>
        </w:rPr>
        <w:t>签到</w:t>
      </w:r>
    </w:p>
    <w:p w14:paraId="24789577" w14:textId="77777777" w:rsidR="005901F0" w:rsidRPr="00DC4D17" w:rsidRDefault="004F34A7" w:rsidP="00010953">
      <w:pPr>
        <w:spacing w:line="500" w:lineRule="exact"/>
        <w:ind w:firstLineChars="200" w:firstLine="640"/>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各参赛队伍需在比赛开始前15分钟到达比赛场地签到，如果队员未按时到达视为弃赛，对手队伍将作为获胜者直接进入下一轮比赛。</w:t>
      </w:r>
    </w:p>
    <w:p w14:paraId="410AAD4E" w14:textId="3C71AD55" w:rsidR="005901F0" w:rsidRPr="00DC4D17" w:rsidRDefault="00010953" w:rsidP="00010953">
      <w:pPr>
        <w:spacing w:line="50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6</w:t>
      </w:r>
      <w:r>
        <w:rPr>
          <w:rFonts w:ascii="仿宋_GB2312" w:eastAsia="仿宋_GB2312" w:hint="eastAsia"/>
          <w:color w:val="000000" w:themeColor="text1"/>
          <w:sz w:val="32"/>
          <w:szCs w:val="32"/>
        </w:rPr>
        <w:t>、</w:t>
      </w:r>
      <w:r w:rsidR="004F34A7" w:rsidRPr="00DC4D17">
        <w:rPr>
          <w:rFonts w:ascii="仿宋_GB2312" w:eastAsia="仿宋_GB2312" w:hint="eastAsia"/>
          <w:color w:val="000000" w:themeColor="text1"/>
          <w:sz w:val="32"/>
          <w:szCs w:val="32"/>
        </w:rPr>
        <w:t>比赛用具</w:t>
      </w:r>
    </w:p>
    <w:p w14:paraId="51A75038" w14:textId="77777777" w:rsidR="005901F0" w:rsidRPr="00DC4D17" w:rsidRDefault="004F34A7" w:rsidP="00010953">
      <w:pPr>
        <w:spacing w:line="500" w:lineRule="exact"/>
        <w:ind w:firstLineChars="200" w:firstLine="640"/>
        <w:rPr>
          <w:rFonts w:ascii="仿宋_GB2312" w:eastAsia="仿宋_GB2312"/>
          <w:color w:val="000000" w:themeColor="text1"/>
          <w:sz w:val="32"/>
          <w:szCs w:val="32"/>
        </w:rPr>
      </w:pPr>
      <w:r w:rsidRPr="00DC4D17">
        <w:rPr>
          <w:rFonts w:ascii="仿宋_GB2312" w:eastAsia="仿宋_GB2312" w:hint="eastAsia"/>
          <w:color w:val="000000" w:themeColor="text1"/>
          <w:sz w:val="32"/>
          <w:szCs w:val="32"/>
        </w:rPr>
        <w:t>选手自行准备比赛球拍，比赛用球由主办方提供。</w:t>
      </w:r>
    </w:p>
    <w:p w14:paraId="6A75FDDE" w14:textId="71B53836" w:rsidR="005901F0" w:rsidRPr="00010953" w:rsidRDefault="00010953" w:rsidP="00010953">
      <w:pPr>
        <w:spacing w:line="500" w:lineRule="exact"/>
        <w:ind w:left="640"/>
        <w:rPr>
          <w:rFonts w:ascii="仿宋_GB2312" w:eastAsia="仿宋_GB2312"/>
          <w:color w:val="000000" w:themeColor="text1"/>
          <w:sz w:val="32"/>
          <w:szCs w:val="32"/>
        </w:rPr>
      </w:pPr>
      <w:r>
        <w:rPr>
          <w:rFonts w:ascii="仿宋_GB2312" w:eastAsia="仿宋_GB2312" w:hint="eastAsia"/>
          <w:color w:val="000000" w:themeColor="text1"/>
          <w:sz w:val="32"/>
          <w:szCs w:val="32"/>
        </w:rPr>
        <w:t>7、</w:t>
      </w:r>
      <w:r w:rsidR="004F34A7" w:rsidRPr="00010953">
        <w:rPr>
          <w:rFonts w:ascii="仿宋_GB2312" w:eastAsia="仿宋_GB2312" w:hint="eastAsia"/>
          <w:color w:val="000000" w:themeColor="text1"/>
          <w:sz w:val="32"/>
          <w:szCs w:val="32"/>
        </w:rPr>
        <w:t>比赛细则可参阅</w:t>
      </w:r>
      <w:hyperlink r:id="rId7" w:history="1">
        <w:r w:rsidRPr="00010953">
          <w:rPr>
            <w:rStyle w:val="a4"/>
            <w:rFonts w:ascii="仿宋_GB2312" w:eastAsia="仿宋_GB2312"/>
            <w:sz w:val="32"/>
            <w:szCs w:val="32"/>
          </w:rPr>
          <w:t>http://www.vxixi.com/</w:t>
        </w:r>
      </w:hyperlink>
    </w:p>
    <w:p w14:paraId="4A0E8914" w14:textId="6CF4BC34" w:rsidR="005901F0" w:rsidRPr="00010953" w:rsidRDefault="00010953" w:rsidP="00010953">
      <w:pPr>
        <w:pStyle w:val="a9"/>
        <w:spacing w:line="500" w:lineRule="exact"/>
        <w:ind w:left="320" w:firstLineChars="100" w:firstLine="321"/>
        <w:rPr>
          <w:rFonts w:ascii="仿宋_GB2312" w:eastAsia="仿宋_GB2312"/>
          <w:b/>
          <w:bCs/>
          <w:color w:val="000000" w:themeColor="text1"/>
          <w:sz w:val="32"/>
          <w:szCs w:val="32"/>
        </w:rPr>
      </w:pPr>
      <w:r w:rsidRPr="00010953">
        <w:rPr>
          <w:rFonts w:ascii="仿宋_GB2312" w:eastAsia="仿宋_GB2312" w:hint="eastAsia"/>
          <w:b/>
          <w:bCs/>
          <w:color w:val="000000" w:themeColor="text1"/>
          <w:sz w:val="32"/>
          <w:szCs w:val="32"/>
        </w:rPr>
        <w:t>六、</w:t>
      </w:r>
      <w:r w:rsidR="004F34A7" w:rsidRPr="00010953">
        <w:rPr>
          <w:rFonts w:ascii="仿宋_GB2312" w:eastAsia="仿宋_GB2312" w:hint="eastAsia"/>
          <w:b/>
          <w:bCs/>
          <w:color w:val="000000" w:themeColor="text1"/>
          <w:sz w:val="32"/>
          <w:szCs w:val="32"/>
        </w:rPr>
        <w:t>奖品设置</w:t>
      </w:r>
    </w:p>
    <w:p w14:paraId="649F608F" w14:textId="32D9730B" w:rsidR="005901F0" w:rsidRPr="00DC4D17" w:rsidRDefault="00010953" w:rsidP="00010953">
      <w:pPr>
        <w:spacing w:line="5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冠军、季军、亚军将颁发荣誉证书和</w:t>
      </w:r>
      <w:r w:rsidR="004F34A7" w:rsidRPr="00DC4D17">
        <w:rPr>
          <w:rFonts w:ascii="仿宋_GB2312" w:eastAsia="仿宋_GB2312" w:hint="eastAsia"/>
          <w:color w:val="000000" w:themeColor="text1"/>
          <w:sz w:val="32"/>
          <w:szCs w:val="32"/>
        </w:rPr>
        <w:t>奖品</w:t>
      </w:r>
      <w:r>
        <w:rPr>
          <w:rFonts w:ascii="仿宋_GB2312" w:eastAsia="仿宋_GB2312" w:hint="eastAsia"/>
          <w:color w:val="000000" w:themeColor="text1"/>
          <w:sz w:val="32"/>
          <w:szCs w:val="32"/>
        </w:rPr>
        <w:t>，参赛选手可获得奖品。</w:t>
      </w:r>
    </w:p>
    <w:p w14:paraId="0D67B8BE" w14:textId="77777777" w:rsidR="005901F0" w:rsidRPr="00DC4D17" w:rsidRDefault="005901F0" w:rsidP="00DC4D17">
      <w:pPr>
        <w:spacing w:line="500" w:lineRule="exact"/>
        <w:rPr>
          <w:rFonts w:ascii="仿宋_GB2312" w:eastAsia="仿宋_GB2312"/>
          <w:color w:val="000000" w:themeColor="text1"/>
          <w:sz w:val="32"/>
          <w:szCs w:val="32"/>
        </w:rPr>
      </w:pPr>
    </w:p>
    <w:sectPr w:rsidR="005901F0" w:rsidRPr="00DC4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6ED7" w14:textId="77777777" w:rsidR="00046F68" w:rsidRDefault="00046F68" w:rsidP="00190FE7">
      <w:r>
        <w:separator/>
      </w:r>
    </w:p>
  </w:endnote>
  <w:endnote w:type="continuationSeparator" w:id="0">
    <w:p w14:paraId="634AC9F8" w14:textId="77777777" w:rsidR="00046F68" w:rsidRDefault="00046F68" w:rsidP="0019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2AFC" w14:textId="77777777" w:rsidR="00046F68" w:rsidRDefault="00046F68" w:rsidP="00190FE7">
      <w:r>
        <w:separator/>
      </w:r>
    </w:p>
  </w:footnote>
  <w:footnote w:type="continuationSeparator" w:id="0">
    <w:p w14:paraId="4339548A" w14:textId="77777777" w:rsidR="00046F68" w:rsidRDefault="00046F68" w:rsidP="00190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FFB3D3"/>
    <w:multiLevelType w:val="singleLevel"/>
    <w:tmpl w:val="EBA84C12"/>
    <w:lvl w:ilvl="0">
      <w:start w:val="1"/>
      <w:numFmt w:val="chineseCounting"/>
      <w:suff w:val="nothing"/>
      <w:lvlText w:val="%1、"/>
      <w:lvlJc w:val="left"/>
      <w:rPr>
        <w:rFonts w:hint="eastAsia"/>
        <w:lang w:val="en-US"/>
      </w:rPr>
    </w:lvl>
  </w:abstractNum>
  <w:abstractNum w:abstractNumId="1" w15:restartNumberingAfterBreak="0">
    <w:nsid w:val="BEBD5C7C"/>
    <w:multiLevelType w:val="singleLevel"/>
    <w:tmpl w:val="DB3C34A8"/>
    <w:lvl w:ilvl="0">
      <w:start w:val="1"/>
      <w:numFmt w:val="chineseCounting"/>
      <w:suff w:val="nothing"/>
      <w:lvlText w:val="（%1）"/>
      <w:lvlJc w:val="left"/>
      <w:pPr>
        <w:ind w:left="0" w:firstLine="0"/>
      </w:pPr>
      <w:rPr>
        <w:rFonts w:hint="eastAsia"/>
        <w:lang w:val="en-US"/>
      </w:rPr>
    </w:lvl>
  </w:abstractNum>
  <w:abstractNum w:abstractNumId="2" w15:restartNumberingAfterBreak="0">
    <w:nsid w:val="2EEA0679"/>
    <w:multiLevelType w:val="singleLevel"/>
    <w:tmpl w:val="2EEA0679"/>
    <w:lvl w:ilvl="0">
      <w:start w:val="4"/>
      <w:numFmt w:val="chineseCounting"/>
      <w:suff w:val="nothing"/>
      <w:lvlText w:val="%1、"/>
      <w:lvlJc w:val="left"/>
      <w:rPr>
        <w:rFonts w:hint="eastAsia"/>
      </w:rPr>
    </w:lvl>
  </w:abstractNum>
  <w:abstractNum w:abstractNumId="3" w15:restartNumberingAfterBreak="0">
    <w:nsid w:val="2FD777AD"/>
    <w:multiLevelType w:val="hybridMultilevel"/>
    <w:tmpl w:val="DCC05584"/>
    <w:lvl w:ilvl="0" w:tplc="F40C124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33550B2C"/>
    <w:multiLevelType w:val="hybridMultilevel"/>
    <w:tmpl w:val="87C882FA"/>
    <w:lvl w:ilvl="0" w:tplc="01E893EE">
      <w:start w:val="7"/>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35AA7B9D"/>
    <w:multiLevelType w:val="hybridMultilevel"/>
    <w:tmpl w:val="61020B64"/>
    <w:lvl w:ilvl="0" w:tplc="E974AE62">
      <w:start w:val="4"/>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399163B2"/>
    <w:multiLevelType w:val="singleLevel"/>
    <w:tmpl w:val="399163B2"/>
    <w:lvl w:ilvl="0">
      <w:start w:val="1"/>
      <w:numFmt w:val="bullet"/>
      <w:lvlText w:val=""/>
      <w:lvlJc w:val="left"/>
      <w:pPr>
        <w:ind w:left="420" w:hanging="420"/>
      </w:pPr>
      <w:rPr>
        <w:rFonts w:ascii="Wingdings" w:hAnsi="Wingdings" w:hint="default"/>
      </w:rPr>
    </w:lvl>
  </w:abstractNum>
  <w:abstractNum w:abstractNumId="7" w15:restartNumberingAfterBreak="0">
    <w:nsid w:val="3FA2D69A"/>
    <w:multiLevelType w:val="singleLevel"/>
    <w:tmpl w:val="3FA2D69A"/>
    <w:lvl w:ilvl="0">
      <w:start w:val="1"/>
      <w:numFmt w:val="bullet"/>
      <w:lvlText w:val=""/>
      <w:lvlJc w:val="left"/>
      <w:pPr>
        <w:ind w:left="420" w:hanging="420"/>
      </w:pPr>
      <w:rPr>
        <w:rFonts w:ascii="Wingdings" w:hAnsi="Wingdings" w:hint="default"/>
      </w:rPr>
    </w:lvl>
  </w:abstractNum>
  <w:abstractNum w:abstractNumId="8" w15:restartNumberingAfterBreak="0">
    <w:nsid w:val="45C9609B"/>
    <w:multiLevelType w:val="hybridMultilevel"/>
    <w:tmpl w:val="17E87434"/>
    <w:lvl w:ilvl="0" w:tplc="CB26FE8E">
      <w:start w:val="4"/>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5DD73DC8"/>
    <w:multiLevelType w:val="hybridMultilevel"/>
    <w:tmpl w:val="1B1EA9E6"/>
    <w:lvl w:ilvl="0" w:tplc="C52A83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FFF364E"/>
    <w:multiLevelType w:val="singleLevel"/>
    <w:tmpl w:val="6FFF364E"/>
    <w:lvl w:ilvl="0">
      <w:start w:val="1"/>
      <w:numFmt w:val="decimal"/>
      <w:suff w:val="nothing"/>
      <w:lvlText w:val="（%1）"/>
      <w:lvlJc w:val="left"/>
    </w:lvl>
  </w:abstractNum>
  <w:abstractNum w:abstractNumId="11" w15:restartNumberingAfterBreak="0">
    <w:nsid w:val="757C69B8"/>
    <w:multiLevelType w:val="singleLevel"/>
    <w:tmpl w:val="757C69B8"/>
    <w:lvl w:ilvl="0">
      <w:start w:val="2"/>
      <w:numFmt w:val="chineseCounting"/>
      <w:suff w:val="nothing"/>
      <w:lvlText w:val="%1、"/>
      <w:lvlJc w:val="left"/>
      <w:rPr>
        <w:rFonts w:hint="eastAsia"/>
      </w:rPr>
    </w:lvl>
  </w:abstractNum>
  <w:abstractNum w:abstractNumId="12" w15:restartNumberingAfterBreak="0">
    <w:nsid w:val="7EEE8EA3"/>
    <w:multiLevelType w:val="singleLevel"/>
    <w:tmpl w:val="1870D672"/>
    <w:lvl w:ilvl="0">
      <w:start w:val="1"/>
      <w:numFmt w:val="chineseCounting"/>
      <w:suff w:val="nothing"/>
      <w:lvlText w:val="（%1）"/>
      <w:lvlJc w:val="left"/>
      <w:rPr>
        <w:rFonts w:hint="eastAsia"/>
        <w:lang w:val="en-US"/>
      </w:rPr>
    </w:lvl>
  </w:abstractNum>
  <w:num w:numId="1">
    <w:abstractNumId w:val="0"/>
  </w:num>
  <w:num w:numId="2">
    <w:abstractNumId w:val="6"/>
  </w:num>
  <w:num w:numId="3">
    <w:abstractNumId w:val="7"/>
  </w:num>
  <w:num w:numId="4">
    <w:abstractNumId w:val="2"/>
  </w:num>
  <w:num w:numId="5">
    <w:abstractNumId w:val="11"/>
  </w:num>
  <w:num w:numId="6">
    <w:abstractNumId w:val="12"/>
  </w:num>
  <w:num w:numId="7">
    <w:abstractNumId w:val="1"/>
  </w:num>
  <w:num w:numId="8">
    <w:abstractNumId w:val="10"/>
  </w:num>
  <w:num w:numId="9">
    <w:abstractNumId w:val="9"/>
  </w:num>
  <w:num w:numId="10">
    <w:abstractNumId w:val="3"/>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Y2NmMzZWM5MTZmNWQ1ZWFlZjg0ZDI5OWZjYjZhNGEifQ=="/>
  </w:docVars>
  <w:rsids>
    <w:rsidRoot w:val="1E133407"/>
    <w:rsid w:val="00010953"/>
    <w:rsid w:val="00046F68"/>
    <w:rsid w:val="00190FE7"/>
    <w:rsid w:val="00202355"/>
    <w:rsid w:val="004F34A7"/>
    <w:rsid w:val="005901F0"/>
    <w:rsid w:val="00743BDF"/>
    <w:rsid w:val="00804E0F"/>
    <w:rsid w:val="009B073B"/>
    <w:rsid w:val="00A82B0D"/>
    <w:rsid w:val="00AE62DF"/>
    <w:rsid w:val="00C404B8"/>
    <w:rsid w:val="00CE4395"/>
    <w:rsid w:val="00D85BA1"/>
    <w:rsid w:val="00DC4D17"/>
    <w:rsid w:val="1E133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EAD7E"/>
  <w15:docId w15:val="{A01CF882-3A4F-4778-BA20-AB060E3D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Pr>
      <w:color w:val="0000FF"/>
      <w:u w:val="single"/>
    </w:rPr>
  </w:style>
  <w:style w:type="table" w:customStyle="1" w:styleId="TableGrid">
    <w:name w:val="TableGrid"/>
    <w:qFormat/>
    <w:tblPr>
      <w:tblCellMar>
        <w:top w:w="0" w:type="dxa"/>
        <w:left w:w="0" w:type="dxa"/>
        <w:bottom w:w="0" w:type="dxa"/>
        <w:right w:w="0" w:type="dxa"/>
      </w:tblCellMar>
    </w:tblPr>
  </w:style>
  <w:style w:type="paragraph" w:styleId="a5">
    <w:name w:val="header"/>
    <w:basedOn w:val="a"/>
    <w:link w:val="a6"/>
    <w:rsid w:val="00190FE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90FE7"/>
    <w:rPr>
      <w:kern w:val="2"/>
      <w:sz w:val="18"/>
      <w:szCs w:val="18"/>
    </w:rPr>
  </w:style>
  <w:style w:type="paragraph" w:styleId="a7">
    <w:name w:val="footer"/>
    <w:basedOn w:val="a"/>
    <w:link w:val="a8"/>
    <w:rsid w:val="00190FE7"/>
    <w:pPr>
      <w:tabs>
        <w:tab w:val="center" w:pos="4153"/>
        <w:tab w:val="right" w:pos="8306"/>
      </w:tabs>
      <w:snapToGrid w:val="0"/>
      <w:jc w:val="left"/>
    </w:pPr>
    <w:rPr>
      <w:sz w:val="18"/>
      <w:szCs w:val="18"/>
    </w:rPr>
  </w:style>
  <w:style w:type="character" w:customStyle="1" w:styleId="a8">
    <w:name w:val="页脚 字符"/>
    <w:basedOn w:val="a0"/>
    <w:link w:val="a7"/>
    <w:rsid w:val="00190FE7"/>
    <w:rPr>
      <w:kern w:val="2"/>
      <w:sz w:val="18"/>
      <w:szCs w:val="18"/>
    </w:rPr>
  </w:style>
  <w:style w:type="paragraph" w:styleId="a9">
    <w:name w:val="List Paragraph"/>
    <w:basedOn w:val="a"/>
    <w:uiPriority w:val="99"/>
    <w:rsid w:val="00190FE7"/>
    <w:pPr>
      <w:ind w:firstLineChars="200" w:firstLine="420"/>
    </w:pPr>
  </w:style>
  <w:style w:type="character" w:styleId="aa">
    <w:name w:val="Unresolved Mention"/>
    <w:basedOn w:val="a0"/>
    <w:uiPriority w:val="99"/>
    <w:semiHidden/>
    <w:unhideWhenUsed/>
    <w:rsid w:val="00010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xix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yan</dc:creator>
  <cp:lastModifiedBy>Administrator</cp:lastModifiedBy>
  <cp:revision>9</cp:revision>
  <dcterms:created xsi:type="dcterms:W3CDTF">2022-10-11T13:10:00Z</dcterms:created>
  <dcterms:modified xsi:type="dcterms:W3CDTF">2022-10-14T02:29:00Z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A8EA3D6A36134978A523A34A6410EDF7</vt:lpwstr>
  </property>
</Properties>
</file>